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77" w:rsidRDefault="00FB1C89" w:rsidP="00FB1C8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6A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</w:t>
      </w:r>
    </w:p>
    <w:p w:rsidR="00FB1C89" w:rsidRPr="0012706A" w:rsidRDefault="00FB1C89" w:rsidP="00FB1C8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</w:t>
      </w:r>
    </w:p>
    <w:p w:rsidR="00FB1C89" w:rsidRPr="0012706A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д/с № 28 « Дельфин » </w:t>
      </w:r>
    </w:p>
    <w:p w:rsidR="00FB1C89" w:rsidRPr="0012706A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 1</w:t>
      </w:r>
    </w:p>
    <w:p w:rsidR="00FB1C89" w:rsidRPr="0012706A" w:rsidRDefault="006A7977" w:rsidP="00FB1C8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 02. 09.2019 </w:t>
      </w:r>
      <w:r w:rsidR="00FB1C89" w:rsidRPr="001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              </w:t>
      </w:r>
    </w:p>
    <w:p w:rsidR="00FB1C89" w:rsidRPr="0012706A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ДОУ – Алибекова З.Р.</w:t>
      </w: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706A" w:rsidRDefault="0012706A" w:rsidP="00FB1C89">
      <w:pPr>
        <w:spacing w:before="204" w:after="204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A7977" w:rsidRPr="0012706A" w:rsidRDefault="006A7977" w:rsidP="00FB1C89">
      <w:pPr>
        <w:spacing w:before="204" w:after="204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B1C89" w:rsidRPr="006A7977" w:rsidRDefault="005B2698" w:rsidP="00FB1C89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</w:t>
      </w:r>
      <w:r w:rsidR="00FB1C89" w:rsidRPr="0012706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</w:t>
      </w:r>
      <w:r w:rsidR="00FB1C89" w:rsidRPr="006A797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УЧЕБНЫЙ ПЛАН </w:t>
      </w:r>
    </w:p>
    <w:p w:rsidR="00FB1C89" w:rsidRPr="0012706A" w:rsidRDefault="0012706A" w:rsidP="00FB1C89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</w:t>
      </w:r>
      <w:r w:rsidR="00FB1C89" w:rsidRPr="001270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МБДОУ ЦРР Д / С № 28 «</w:t>
      </w:r>
      <w:r w:rsidR="00FB1C89" w:rsidRPr="001270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Дельфин»</w:t>
      </w:r>
    </w:p>
    <w:p w:rsidR="00FB1C89" w:rsidRPr="0012706A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270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</w:t>
      </w:r>
      <w:r w:rsidR="001270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</w:t>
      </w:r>
      <w:r w:rsidR="006A797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на 2019 – 2020</w:t>
      </w:r>
      <w:r w:rsidRPr="0012706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уч. год</w:t>
      </w:r>
    </w:p>
    <w:p w:rsidR="00FB1C89" w:rsidRPr="0012706A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2706A" w:rsidRPr="0012706A" w:rsidRDefault="0012706A" w:rsidP="00FB1C89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2706A" w:rsidRPr="0012706A" w:rsidRDefault="0012706A" w:rsidP="00FB1C89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B1C89" w:rsidRDefault="00FB1C89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706A" w:rsidRDefault="0012706A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706A" w:rsidRDefault="0012706A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7977" w:rsidRDefault="006A7977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7977" w:rsidRDefault="006A7977" w:rsidP="00FB1C89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C89" w:rsidRDefault="00FB1C89" w:rsidP="00FB1C8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977" w:rsidRDefault="006A7977" w:rsidP="00FB1C8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76F" w:rsidRPr="00554C96" w:rsidRDefault="0052176F" w:rsidP="0052176F">
      <w:pPr>
        <w:pStyle w:val="a4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554C96">
        <w:rPr>
          <w:b/>
          <w:bCs/>
          <w:color w:val="000000"/>
          <w:sz w:val="32"/>
          <w:szCs w:val="32"/>
        </w:rPr>
        <w:t>Учебный план</w:t>
      </w:r>
    </w:p>
    <w:p w:rsidR="0052176F" w:rsidRPr="00554C96" w:rsidRDefault="00554C96" w:rsidP="0052176F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54C96">
        <w:rPr>
          <w:b/>
          <w:bCs/>
          <w:color w:val="000000"/>
          <w:sz w:val="32"/>
          <w:szCs w:val="32"/>
        </w:rPr>
        <w:t>МБ</w:t>
      </w:r>
      <w:r w:rsidR="0052176F" w:rsidRPr="00554C96">
        <w:rPr>
          <w:b/>
          <w:bCs/>
          <w:color w:val="000000"/>
          <w:sz w:val="32"/>
          <w:szCs w:val="32"/>
        </w:rPr>
        <w:t>ДОУ</w:t>
      </w:r>
      <w:r w:rsidRPr="00554C96">
        <w:rPr>
          <w:b/>
          <w:bCs/>
          <w:color w:val="000000"/>
          <w:sz w:val="32"/>
          <w:szCs w:val="32"/>
        </w:rPr>
        <w:t xml:space="preserve"> ЦРР</w:t>
      </w:r>
      <w:r w:rsidR="0052176F" w:rsidRPr="00554C96">
        <w:rPr>
          <w:b/>
          <w:bCs/>
          <w:color w:val="000000"/>
          <w:sz w:val="32"/>
          <w:szCs w:val="32"/>
        </w:rPr>
        <w:t xml:space="preserve"> «Детский сад№</w:t>
      </w:r>
      <w:r w:rsidRPr="00554C96">
        <w:rPr>
          <w:b/>
          <w:bCs/>
          <w:color w:val="000000"/>
          <w:sz w:val="32"/>
          <w:szCs w:val="32"/>
        </w:rPr>
        <w:t xml:space="preserve">28» «Дербент» </w:t>
      </w:r>
    </w:p>
    <w:p w:rsidR="0052176F" w:rsidRDefault="00554C96" w:rsidP="0052176F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54C96">
        <w:rPr>
          <w:b/>
          <w:bCs/>
          <w:color w:val="000000"/>
          <w:sz w:val="32"/>
          <w:szCs w:val="32"/>
        </w:rPr>
        <w:t xml:space="preserve"> на 2019-2020 </w:t>
      </w:r>
      <w:r w:rsidR="0052176F" w:rsidRPr="00554C96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52176F" w:rsidRPr="00554C96">
        <w:rPr>
          <w:b/>
          <w:bCs/>
          <w:color w:val="000000"/>
          <w:sz w:val="32"/>
          <w:szCs w:val="32"/>
        </w:rPr>
        <w:t>уч</w:t>
      </w:r>
      <w:proofErr w:type="gramStart"/>
      <w:r w:rsidR="0052176F" w:rsidRPr="00554C96">
        <w:rPr>
          <w:b/>
          <w:bCs/>
          <w:color w:val="000000"/>
          <w:sz w:val="32"/>
          <w:szCs w:val="32"/>
        </w:rPr>
        <w:t>.г</w:t>
      </w:r>
      <w:proofErr w:type="gramEnd"/>
      <w:r w:rsidR="0052176F" w:rsidRPr="00554C96">
        <w:rPr>
          <w:b/>
          <w:bCs/>
          <w:color w:val="000000"/>
          <w:sz w:val="32"/>
          <w:szCs w:val="32"/>
        </w:rPr>
        <w:t>од</w:t>
      </w:r>
      <w:proofErr w:type="spellEnd"/>
      <w:r w:rsidR="0052176F" w:rsidRPr="00554C96">
        <w:rPr>
          <w:b/>
          <w:bCs/>
          <w:color w:val="000000"/>
          <w:sz w:val="32"/>
          <w:szCs w:val="32"/>
        </w:rPr>
        <w:t xml:space="preserve"> .</w:t>
      </w:r>
    </w:p>
    <w:p w:rsidR="00554C96" w:rsidRPr="00554C96" w:rsidRDefault="00554C96" w:rsidP="0052176F">
      <w:pPr>
        <w:pStyle w:val="a4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– ведущий документ детского сада, реализующий содержание образования путем определения количества и названия учебных предметов на каждую возрастную группу, последовательности чередования и количества учебных предметов в неделю.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Принципами построения учебного плана являются: полнота, целостность, сбалансированность, преемственность, соответствие реальному времени, четкая осознанность.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план разработан в соответствии с программой дошкольного образования «От рождения до школы» </w:t>
      </w:r>
      <w:proofErr w:type="spellStart"/>
      <w:r>
        <w:rPr>
          <w:color w:val="000000"/>
          <w:sz w:val="28"/>
          <w:szCs w:val="28"/>
        </w:rPr>
        <w:t>Н.Е.Веракса</w:t>
      </w:r>
      <w:proofErr w:type="spellEnd"/>
      <w:r>
        <w:rPr>
          <w:color w:val="000000"/>
          <w:sz w:val="28"/>
          <w:szCs w:val="28"/>
        </w:rPr>
        <w:t>, Т.С.Комарова, М.А. Васильева ФГОС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региональной </w:t>
      </w:r>
      <w:proofErr w:type="spellStart"/>
      <w:r>
        <w:rPr>
          <w:color w:val="000000"/>
          <w:sz w:val="28"/>
          <w:szCs w:val="28"/>
        </w:rPr>
        <w:t>Программы,требованиями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2.4.1.3049-13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совместно с организованной образовательной деятельностью перерабатывается и ут</w:t>
      </w:r>
      <w:r w:rsidR="0086722A">
        <w:rPr>
          <w:color w:val="000000"/>
          <w:sz w:val="28"/>
          <w:szCs w:val="28"/>
        </w:rPr>
        <w:t>верждается ежегодно на установочн</w:t>
      </w:r>
      <w:r>
        <w:rPr>
          <w:color w:val="000000"/>
          <w:sz w:val="28"/>
          <w:szCs w:val="28"/>
        </w:rPr>
        <w:t>ом педсовете педагогов.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форм работы с дошкольниками является организованная образовательная деятельность.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Длительность организованной образовательной деятельности: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младшая группа – 10 минут;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 младшая группа – 15 минут;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средняя группа – 20 минут;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старшая группа – 25 минут;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подготовительная к школе группа – 30 минут.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организованной образовательной деятельности соблюдаются следующие правила: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через 10-15 минут активной интеллектуальной работы проводятся физкультурные паузы (физкультминутки) длительностью 1-2 минуты;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перерыв между занятиями не менее 10 минут;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начало учебных занятий в 9 час. 00 мин.;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организованная образовательная деятельность утверждается на педсовете педагогов перед началом учебного года;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количество видов организованной образовательной деятельности соответствует ст.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2.4.1. 3049-13</w:t>
      </w:r>
    </w:p>
    <w:p w:rsidR="0052176F" w:rsidRDefault="0086722A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Учебный год длится с 2</w:t>
      </w:r>
      <w:r w:rsidR="00554C96">
        <w:rPr>
          <w:color w:val="000000"/>
          <w:sz w:val="28"/>
          <w:szCs w:val="28"/>
        </w:rPr>
        <w:t xml:space="preserve"> сентября по 30</w:t>
      </w:r>
      <w:r w:rsidR="0052176F">
        <w:rPr>
          <w:color w:val="000000"/>
          <w:sz w:val="28"/>
          <w:szCs w:val="28"/>
        </w:rPr>
        <w:t xml:space="preserve"> мая.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освобождаются от организованной образовательной деятельности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период их адаптации к детскому саду;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период проведения диагностики.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учебного года определяются зимние каникулы длительностью не более 10 дней в период января,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Диагностика результативности работы педагогов с воспитанниками про</w:t>
      </w:r>
      <w:r w:rsidR="00554C96">
        <w:rPr>
          <w:color w:val="000000"/>
          <w:sz w:val="28"/>
          <w:szCs w:val="28"/>
        </w:rPr>
        <w:t>водится два раза в год в октябре</w:t>
      </w:r>
      <w:r>
        <w:rPr>
          <w:color w:val="000000"/>
          <w:sz w:val="28"/>
          <w:szCs w:val="28"/>
        </w:rPr>
        <w:t xml:space="preserve"> и мае учебного года. В старшей и подготовительной к школе группе проводится диагностика готовности детей к обучению в школе.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проведения диагностики во всех возрастных группах используются </w:t>
      </w:r>
      <w:proofErr w:type="spellStart"/>
      <w:r>
        <w:rPr>
          <w:color w:val="000000"/>
          <w:sz w:val="28"/>
          <w:szCs w:val="28"/>
        </w:rPr>
        <w:t>итогов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 w:rsidR="00554C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диагностические виды организованной деятельности без отмены учебной деятельности.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Базовое образование дошкольников включает в себя инвариантные и вариативные блоки.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Инвариантный блок включает в себя содержание видов организованной деятельности по ПООП «От рождения до школы» и региональной программы. Вариативный блок видов организованной деятельности включает в себя содержание предметов по парциальным программам.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и совместная деятельность педагога с детьми организуется без нарушения длительности прогулки.</w:t>
      </w:r>
    </w:p>
    <w:p w:rsidR="0052176F" w:rsidRDefault="0052176F" w:rsidP="0052176F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52176F" w:rsidRDefault="006A0296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МБ</w:t>
      </w:r>
      <w:r w:rsidR="0052176F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 xml:space="preserve"> ЦРР  Детский сад №28  «Дельфин» на 2019-2020</w:t>
      </w:r>
      <w:r w:rsidR="0052176F">
        <w:rPr>
          <w:color w:val="000000"/>
          <w:sz w:val="28"/>
          <w:szCs w:val="28"/>
        </w:rPr>
        <w:t xml:space="preserve"> учебный год, является одним из основных документов, регламентирующих организацию образовательного процесса в ДОУ.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Нормативную базу учебного плана образовательного учреждения составляют: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-ФЗ « Об образовании в Российской Федерации» от 29 декабря 2012года 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273-ФЗ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-Санитарно-эпидемиологические требования к устройству, содержанию и организации режима работы дошкольных образовательных учреждений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2.4.1.3049-13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-Гигиенические требования к максимальной нагрузке на детей дошкольного возраста в организованных формах обучения (инструктивно-методическое письмо Мин образование РФ 14.03.2000 г. № 65/23-16)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Программа дошкольного образования «От рождения до школы» под редакцией </w:t>
      </w:r>
      <w:proofErr w:type="spellStart"/>
      <w:r>
        <w:rPr>
          <w:color w:val="000000"/>
          <w:sz w:val="28"/>
          <w:szCs w:val="28"/>
        </w:rPr>
        <w:t>Н.Е.Вераксы</w:t>
      </w:r>
      <w:proofErr w:type="spellEnd"/>
      <w:r>
        <w:rPr>
          <w:color w:val="000000"/>
          <w:sz w:val="28"/>
          <w:szCs w:val="28"/>
        </w:rPr>
        <w:t>, Т.С.Комаровой, М.А.Васильевой 2015г</w:t>
      </w:r>
      <w:proofErr w:type="gramStart"/>
      <w:r>
        <w:rPr>
          <w:color w:val="000000"/>
          <w:sz w:val="28"/>
          <w:szCs w:val="28"/>
        </w:rPr>
        <w:t>.Ф</w:t>
      </w:r>
      <w:proofErr w:type="gramEnd"/>
      <w:r>
        <w:rPr>
          <w:color w:val="000000"/>
          <w:sz w:val="28"/>
          <w:szCs w:val="28"/>
        </w:rPr>
        <w:t>ГОС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Региональные программы «Родничок», «Отчий дом».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ДОУ учитывает в полном объеме возрастные психофизические особенности детей и отвечает требованиям охраны их жизни и здоровья.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Инвариантная часть учебного плана воспитания и обучения детей обеспечивает обязательный объем знаний, умений и навыков детей дошкольного возраста согласно требованиям программы дошкольного образования «От рождения до школы» по ред. </w:t>
      </w:r>
      <w:proofErr w:type="spellStart"/>
      <w:r>
        <w:rPr>
          <w:color w:val="000000"/>
          <w:sz w:val="28"/>
          <w:szCs w:val="28"/>
        </w:rPr>
        <w:t>Н.Е.Вераксы</w:t>
      </w:r>
      <w:proofErr w:type="spellEnd"/>
      <w:r>
        <w:rPr>
          <w:color w:val="000000"/>
          <w:sz w:val="28"/>
          <w:szCs w:val="28"/>
        </w:rPr>
        <w:t>, Т.С.Комаровой, М.А.Васильевой. 2015г. ФГОС определяет максимальный объем нагрузки: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1 младшей группе (2-3 лет) – 10 видов организованной образовательной деятельности в неделю продолжительностью 10 мин.;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 2 младшей группе (3-4-х лет) – 10 видов организованной образовательной деятельности в неделю продолжительностью 15 мин.;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средней группе (4-5 лет) – 10 видов организованной образовательной деятельности продолжительностью 20 мин.;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старшей группе (5-6 лет) – 13 видов организованной образовательной деятельности продолжительностью 25 мин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подготовительной группе (5-6 лет) – 14 видов организованной образовательной деятельности продолжительностью 30 мин.</w:t>
      </w:r>
    </w:p>
    <w:p w:rsidR="0086722A" w:rsidRPr="0086722A" w:rsidRDefault="0052176F" w:rsidP="0086722A">
      <w:pPr>
        <w:spacing w:before="144" w:after="144" w:line="24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86722A">
        <w:rPr>
          <w:rFonts w:ascii="Times New Roman" w:hAnsi="Times New Roman" w:cs="Times New Roman"/>
          <w:color w:val="000000"/>
          <w:sz w:val="28"/>
          <w:szCs w:val="28"/>
        </w:rPr>
        <w:t>Перерыв между занятиями 10 минут. Учебные занятия в ДОУ начинаются в 9 часов 00 минут. Все занятия проводятся в 1 половину дня, кроме 1 младшей группы, где второе занятие проводится во 2 половину дня, в старшей группе третье занятие проводить во второй половине дня в соответствии с государственными санитарно-эпидемиологическими правилами и нормами в части продолжительности непрерывной непосредственно образовательной деятельности.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 xml:space="preserve"> В</w:t>
      </w:r>
      <w:r w:rsidR="00554C96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 xml:space="preserve"> МБ</w:t>
      </w: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 xml:space="preserve">ДОУ функционирует </w:t>
      </w: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softHyphen/>
      </w: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softHyphen/>
        <w:t xml:space="preserve">11 групп  дневного пребывания, укомплектованных в соответствии с возрастными нормами. 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>Из них: 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>·       группа раннего возраста с 2 до 3 лет  -  1 группа;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>·       вторая младшая группа с 3 до 4 лет – 2 группы;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>·       средняя группа с 4 до 5 лет - 2 группы;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lastRenderedPageBreak/>
        <w:t>·       старшая группа с 5 до 6 лет - 3 группы;</w:t>
      </w:r>
    </w:p>
    <w:p w:rsidR="0086722A" w:rsidRPr="0086722A" w:rsidRDefault="0086722A" w:rsidP="0086722A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  <w:r w:rsidRPr="0086722A">
        <w:rPr>
          <w:rFonts w:ascii="Times New Roman" w:eastAsia="Times New Roman" w:hAnsi="Times New Roman" w:cs="Times New Roman"/>
          <w:noProof w:val="0"/>
          <w:color w:val="202427"/>
          <w:sz w:val="28"/>
          <w:szCs w:val="28"/>
          <w:lang w:eastAsia="ru-RU"/>
        </w:rPr>
        <w:t>·       подготовительная к школе группа с 6 до 7 лет - 3 группы</w:t>
      </w:r>
      <w:r w:rsidRPr="00311EB6"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  <w:t>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регионального компонента дошкольного образования организуется через следующие виды занятий:</w:t>
      </w:r>
    </w:p>
    <w:p w:rsidR="0052176F" w:rsidRDefault="0052176F" w:rsidP="0052176F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речи;</w:t>
      </w:r>
    </w:p>
    <w:p w:rsidR="0052176F" w:rsidRDefault="0052176F" w:rsidP="0052176F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математических представлений;</w:t>
      </w:r>
    </w:p>
    <w:p w:rsidR="0052176F" w:rsidRDefault="0052176F" w:rsidP="0052176F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рисование;</w:t>
      </w:r>
    </w:p>
    <w:p w:rsidR="0052176F" w:rsidRDefault="0052176F" w:rsidP="0052176F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музыкальное;</w:t>
      </w:r>
    </w:p>
    <w:p w:rsidR="0052176F" w:rsidRDefault="0052176F" w:rsidP="0052176F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и окружающий мир.</w:t>
      </w:r>
    </w:p>
    <w:p w:rsidR="0052176F" w:rsidRDefault="0052176F" w:rsidP="0052176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всех возрастных группах с целью профилактики утомления, нарушения осанки, зрения воспитанников на занятиях проводить физкультминутки и гимнастику для глаз.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Физкультурный досуг проводить 1 раз в 2 месяца.</w:t>
      </w:r>
    </w:p>
    <w:p w:rsidR="0052176F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Вечера развлечений 1 раз в месяц.</w:t>
      </w:r>
    </w:p>
    <w:p w:rsidR="00554C96" w:rsidRDefault="0052176F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праздники 2 раза в год в не учебное время</w:t>
      </w:r>
    </w:p>
    <w:p w:rsidR="006A7977" w:rsidRDefault="006A7977" w:rsidP="006A79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 w:val="0"/>
          <w:sz w:val="32"/>
          <w:szCs w:val="32"/>
          <w:u w:val="single"/>
          <w:lang w:eastAsia="ru-RU"/>
        </w:rPr>
        <w:t>Максимально допустимый объем образовательной нагрузки в разных возрастных группах</w:t>
      </w:r>
    </w:p>
    <w:p w:rsidR="006A7977" w:rsidRDefault="006A7977" w:rsidP="006A79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 w:val="0"/>
          <w:sz w:val="24"/>
          <w:szCs w:val="24"/>
          <w:lang w:eastAsia="ru-RU"/>
        </w:rPr>
        <w:t xml:space="preserve">В соответствии с требованиями </w:t>
      </w:r>
      <w:proofErr w:type="spellStart"/>
      <w:r>
        <w:rPr>
          <w:rFonts w:ascii="Arial" w:eastAsia="Times New Roman" w:hAnsi="Arial" w:cs="Arial"/>
          <w:b/>
          <w:bCs/>
          <w:noProof w:val="0"/>
          <w:sz w:val="24"/>
          <w:szCs w:val="24"/>
          <w:lang w:eastAsia="ru-RU"/>
        </w:rPr>
        <w:t>СанПиН</w:t>
      </w:r>
      <w:proofErr w:type="spellEnd"/>
      <w:r>
        <w:rPr>
          <w:rFonts w:ascii="Arial" w:eastAsia="Times New Roman" w:hAnsi="Arial" w:cs="Arial"/>
          <w:b/>
          <w:bCs/>
          <w:noProof w:val="0"/>
          <w:sz w:val="24"/>
          <w:szCs w:val="24"/>
          <w:lang w:eastAsia="ru-RU"/>
        </w:rPr>
        <w:t xml:space="preserve"> 2.4.1.3049-от 15.05.2013 п.12.</w:t>
      </w:r>
    </w:p>
    <w:p w:rsidR="006A7977" w:rsidRDefault="006A7977" w:rsidP="006A79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7"/>
        <w:gridCol w:w="2687"/>
        <w:gridCol w:w="1500"/>
        <w:gridCol w:w="1932"/>
        <w:gridCol w:w="1479"/>
      </w:tblGrid>
      <w:tr w:rsidR="006A7977" w:rsidTr="00C92012">
        <w:trPr>
          <w:tblCellSpacing w:w="0" w:type="dxa"/>
        </w:trPr>
        <w:tc>
          <w:tcPr>
            <w:tcW w:w="15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Максимально допустимый объем образовательной нагрузки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(Временная длительность)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Недельная нагрузка</w:t>
            </w:r>
          </w:p>
        </w:tc>
      </w:tr>
      <w:tr w:rsidR="006A7977" w:rsidTr="00C920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I половина дня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II половина дня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1-я младшая (2-3 года)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 ч. 40 мин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2-я младшая(3-4 года)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 ч. 45 мин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40 мин.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4 ч.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(5-6 лет)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50 мин.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25 мин.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 xml:space="preserve">Не &gt;2 раз в </w:t>
            </w: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lastRenderedPageBreak/>
              <w:t>6 ч. 25 мин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lastRenderedPageBreak/>
              <w:t>Подготови-тельная</w:t>
            </w:r>
            <w:proofErr w:type="spellEnd"/>
            <w:proofErr w:type="gramEnd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 xml:space="preserve"> (6-7 лет)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 ч.30 мин.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30 мин.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Не &gt;3 раз в неделю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8 ч. 30 мин</w:t>
            </w:r>
          </w:p>
        </w:tc>
      </w:tr>
      <w:tr w:rsidR="006A7977" w:rsidTr="00C92012">
        <w:trPr>
          <w:tblCellSpacing w:w="0" w:type="dxa"/>
        </w:trPr>
        <w:tc>
          <w:tcPr>
            <w:tcW w:w="80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noProof w:val="0"/>
                <w:sz w:val="28"/>
                <w:szCs w:val="28"/>
                <w:lang w:eastAsia="ru-RU"/>
              </w:rPr>
              <w:t>Перерывы между периодами непрерывной образовательной деятельности – не менее 10 минут</w:t>
            </w: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.</w:t>
            </w:r>
          </w:p>
        </w:tc>
      </w:tr>
    </w:tbl>
    <w:p w:rsidR="006A7977" w:rsidRDefault="006A7977" w:rsidP="006A79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sz w:val="14"/>
          <w:szCs w:val="14"/>
          <w:lang w:eastAsia="ru-RU"/>
        </w:rPr>
      </w:pPr>
    </w:p>
    <w:p w:rsidR="006A7977" w:rsidRDefault="006A7977" w:rsidP="006A79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sz w:val="14"/>
          <w:szCs w:val="14"/>
          <w:lang w:eastAsia="ru-RU"/>
        </w:rPr>
      </w:pPr>
    </w:p>
    <w:p w:rsidR="006A7977" w:rsidRPr="006A7977" w:rsidRDefault="006A7977" w:rsidP="006A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noProof w:val="0"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 w:val="0"/>
          <w:sz w:val="32"/>
          <w:szCs w:val="32"/>
          <w:u w:val="single"/>
          <w:lang w:eastAsia="ru-RU"/>
        </w:rPr>
        <w:t>Максимально допустимый объем недельной  образовательной нагрузки в разных возрастных группах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7"/>
        <w:gridCol w:w="2687"/>
        <w:gridCol w:w="1500"/>
        <w:gridCol w:w="1932"/>
        <w:gridCol w:w="1479"/>
      </w:tblGrid>
      <w:tr w:rsidR="006A7977" w:rsidTr="00C92012">
        <w:trPr>
          <w:tblCellSpacing w:w="0" w:type="dxa"/>
        </w:trPr>
        <w:tc>
          <w:tcPr>
            <w:tcW w:w="15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Максимально допустимый объем образовательной нагрузки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(кол-во НОД)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Недельная нагрузка</w:t>
            </w:r>
          </w:p>
        </w:tc>
      </w:tr>
      <w:tr w:rsidR="006A7977" w:rsidTr="00C920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I половина дня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II половина дня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1-я младшая (2-3 года)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10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2-я младшая(3-4 года)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10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12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(5-6 лет)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Не &gt;2 раз в неделю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14</w:t>
            </w:r>
          </w:p>
        </w:tc>
      </w:tr>
      <w:tr w:rsidR="006A7977" w:rsidTr="00C92012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Подготови-тельная</w:t>
            </w:r>
            <w:proofErr w:type="spellEnd"/>
            <w:proofErr w:type="gramEnd"/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 xml:space="preserve"> (6-7 лет)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Не &gt;3 раз в неделю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15</w:t>
            </w:r>
          </w:p>
        </w:tc>
      </w:tr>
      <w:tr w:rsidR="006A7977" w:rsidTr="00C92012">
        <w:trPr>
          <w:tblCellSpacing w:w="0" w:type="dxa"/>
        </w:trPr>
        <w:tc>
          <w:tcPr>
            <w:tcW w:w="80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977" w:rsidRDefault="006A7977" w:rsidP="00C920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noProof w:val="0"/>
                <w:sz w:val="28"/>
                <w:szCs w:val="28"/>
                <w:lang w:eastAsia="ru-RU"/>
              </w:rPr>
              <w:t>Перерывы между периодами непрерывной образовательной деятельности – не менее 10 минут</w:t>
            </w: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.</w:t>
            </w:r>
          </w:p>
          <w:p w:rsidR="006A7977" w:rsidRDefault="006A7977" w:rsidP="00C920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</w:tbl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Pr="00311EB6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</w:pPr>
      <w:r w:rsidRPr="0012706A">
        <w:rPr>
          <w:rFonts w:ascii="Georgia" w:eastAsia="Times New Roman" w:hAnsi="Georgia" w:cs="Times New Roman"/>
          <w:b/>
          <w:bCs/>
          <w:noProof w:val="0"/>
          <w:color w:val="202427"/>
          <w:sz w:val="32"/>
          <w:szCs w:val="32"/>
          <w:lang w:eastAsia="ru-RU"/>
        </w:rPr>
        <w:t>План непосредственно образовательной деятельности по реализации ООП дошкольного образования в группах</w:t>
      </w:r>
      <w:r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 xml:space="preserve"> </w:t>
      </w:r>
    </w:p>
    <w:p w:rsidR="006A7977" w:rsidRPr="001F51B9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 xml:space="preserve"> </w:t>
      </w:r>
      <w:r w:rsidRPr="001F51B9"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 xml:space="preserve">МБДОУ  ЦРР </w:t>
      </w:r>
      <w:proofErr w:type="spellStart"/>
      <w:r w:rsidRPr="001F51B9"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>д</w:t>
      </w:r>
      <w:proofErr w:type="spellEnd"/>
      <w:r w:rsidRPr="001F51B9"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>/с № 28</w:t>
      </w:r>
      <w:r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 xml:space="preserve"> на 2019 - 2020</w:t>
      </w:r>
      <w:r w:rsidRPr="001F51B9">
        <w:rPr>
          <w:rFonts w:ascii="Georgia" w:eastAsia="Times New Roman" w:hAnsi="Georgia" w:cs="Times New Roman"/>
          <w:b/>
          <w:bCs/>
          <w:noProof w:val="0"/>
          <w:color w:val="202427"/>
          <w:sz w:val="28"/>
          <w:szCs w:val="28"/>
          <w:lang w:eastAsia="ru-RU"/>
        </w:rPr>
        <w:t xml:space="preserve"> учебный год</w:t>
      </w:r>
    </w:p>
    <w:tbl>
      <w:tblPr>
        <w:tblW w:w="9441" w:type="dxa"/>
        <w:tblInd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1115"/>
        <w:gridCol w:w="349"/>
        <w:gridCol w:w="577"/>
        <w:gridCol w:w="802"/>
        <w:gridCol w:w="454"/>
        <w:gridCol w:w="454"/>
        <w:gridCol w:w="414"/>
        <w:gridCol w:w="442"/>
        <w:gridCol w:w="565"/>
        <w:gridCol w:w="894"/>
        <w:gridCol w:w="1689"/>
        <w:gridCol w:w="84"/>
        <w:gridCol w:w="84"/>
      </w:tblGrid>
      <w:tr w:rsidR="006A7977" w:rsidRPr="001F51B9" w:rsidTr="00C92012">
        <w:tc>
          <w:tcPr>
            <w:tcW w:w="9441" w:type="dxa"/>
            <w:gridSpan w:val="1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Инвариантная часть</w:t>
            </w:r>
          </w:p>
        </w:tc>
        <w:tc>
          <w:tcPr>
            <w:tcW w:w="1464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           Виды НОД</w:t>
            </w:r>
          </w:p>
        </w:tc>
        <w:tc>
          <w:tcPr>
            <w:tcW w:w="137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Младшая   группа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2" w:after="12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Старшая группа</w:t>
            </w:r>
          </w:p>
        </w:tc>
        <w:tc>
          <w:tcPr>
            <w:tcW w:w="1689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Подготовительная</w:t>
            </w:r>
          </w:p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к школе группа</w:t>
            </w:r>
          </w:p>
        </w:tc>
        <w:tc>
          <w:tcPr>
            <w:tcW w:w="1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  </w:t>
            </w:r>
            <w:r w:rsidRPr="001F51B9">
              <w:rPr>
                <w:rFonts w:ascii="Georgia" w:eastAsia="Times New Roman" w:hAnsi="Georgia" w:cs="Times New Roman"/>
                <w:i/>
                <w:iCs/>
                <w:noProof w:val="0"/>
                <w:sz w:val="28"/>
                <w:szCs w:val="28"/>
                <w:lang w:eastAsia="ru-RU"/>
              </w:rPr>
              <w:t>       Образовательные области</w:t>
            </w:r>
          </w:p>
        </w:tc>
        <w:tc>
          <w:tcPr>
            <w:tcW w:w="1464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i/>
                <w:iCs/>
                <w:noProof w:val="0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6291" w:type="dxa"/>
            <w:gridSpan w:val="9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i/>
                <w:iCs/>
                <w:noProof w:val="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i/>
                <w:iCs/>
                <w:noProof w:val="0"/>
                <w:sz w:val="28"/>
                <w:szCs w:val="28"/>
                <w:lang w:eastAsia="ru-RU"/>
              </w:rPr>
              <w:t> </w:t>
            </w:r>
          </w:p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ФКЦМ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Сенсорное развитие  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Речевое развитие</w:t>
            </w:r>
          </w:p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Обучению грамоте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3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proofErr w:type="spellStart"/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Фнп</w:t>
            </w:r>
            <w:proofErr w:type="spellEnd"/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 xml:space="preserve"> о  ЗОЖ</w:t>
            </w:r>
          </w:p>
        </w:tc>
        <w:tc>
          <w:tcPr>
            <w:tcW w:w="12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</w:tr>
      <w:tr w:rsidR="006A7977" w:rsidRPr="001F51B9" w:rsidTr="00C92012">
        <w:tc>
          <w:tcPr>
            <w:tcW w:w="1518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 </w:t>
            </w:r>
          </w:p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115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before="144" w:after="144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92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*</w:t>
            </w:r>
          </w:p>
        </w:tc>
      </w:tr>
      <w:tr w:rsidR="006A7977" w:rsidRPr="001F51B9" w:rsidTr="00C92012">
        <w:tc>
          <w:tcPr>
            <w:tcW w:w="1518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Художественно-эстетичес</w:t>
            </w: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lastRenderedPageBreak/>
              <w:t>кое развитие</w:t>
            </w:r>
          </w:p>
        </w:tc>
        <w:tc>
          <w:tcPr>
            <w:tcW w:w="1115" w:type="dxa"/>
            <w:vMerge w:val="restart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lastRenderedPageBreak/>
              <w:t>Продуктивная деятель</w:t>
            </w: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lastRenderedPageBreak/>
              <w:t>ность</w:t>
            </w:r>
          </w:p>
        </w:tc>
        <w:tc>
          <w:tcPr>
            <w:tcW w:w="92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lastRenderedPageBreak/>
              <w:t>Рисование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0,5</w:t>
            </w:r>
          </w:p>
        </w:tc>
      </w:tr>
      <w:tr w:rsidR="006A7977" w:rsidRPr="001F51B9" w:rsidTr="00C92012">
        <w:tc>
          <w:tcPr>
            <w:tcW w:w="1518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vAlign w:val="center"/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ОБЪЕМ НОД (количество) В НЕДЕЛЮ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14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ОБЪЕМ НОД  (минут) В НЕДЕЛЮ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100 минут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165 минут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220 минут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325 минут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450 минут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ОБЪЕМ НОД (общее количество времени) В НЕДЕЛЮ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1ч40мин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2ч45мин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3ч40мин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5ч25мин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7ч30мин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Кружок по выбору</w:t>
            </w:r>
          </w:p>
        </w:tc>
        <w:tc>
          <w:tcPr>
            <w:tcW w:w="5882" w:type="dxa"/>
            <w:gridSpan w:val="10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Общая нагрузка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Региональный компонент  кружок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«Маленькие  танцоры»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«Веселая математика»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«</w:t>
            </w:r>
            <w:proofErr w:type="spellStart"/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Реч</w:t>
            </w:r>
            <w:r w:rsidRPr="001F51B9">
              <w:rPr>
                <w:rFonts w:ascii="Georgia" w:eastAsia="Times New Roman" w:hAnsi="Georgia" w:cs="Times New Roman"/>
                <w:b/>
                <w:noProof w:val="0"/>
                <w:sz w:val="28"/>
                <w:szCs w:val="28"/>
                <w:lang w:eastAsia="ru-RU"/>
              </w:rPr>
              <w:t>е</w:t>
            </w: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вичок</w:t>
            </w:r>
            <w:proofErr w:type="spellEnd"/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041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«Юные гимнасты»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2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ОБЪЕМ НОД (количество) В НЕДЕЛЮ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8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ОБЪЕМ НОД  (минут) В НЕДЕЛЮ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noProof w:val="0"/>
                <w:sz w:val="28"/>
                <w:szCs w:val="28"/>
                <w:lang w:eastAsia="ru-RU"/>
              </w:rPr>
              <w:t>ОБЪЕМ НОД (общее количество времени) В НЕДЕЛЮ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</w:p>
        </w:tc>
      </w:tr>
      <w:tr w:rsidR="006A7977" w:rsidRPr="001F51B9" w:rsidTr="00C92012">
        <w:tc>
          <w:tcPr>
            <w:tcW w:w="9441" w:type="dxa"/>
            <w:gridSpan w:val="1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</w:pPr>
          </w:p>
          <w:p w:rsidR="006A7977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</w:pPr>
          </w:p>
          <w:tbl>
            <w:tblPr>
              <w:tblW w:w="947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8"/>
              <w:gridCol w:w="1984"/>
              <w:gridCol w:w="851"/>
              <w:gridCol w:w="850"/>
              <w:gridCol w:w="851"/>
              <w:gridCol w:w="1417"/>
              <w:gridCol w:w="1985"/>
            </w:tblGrid>
            <w:tr w:rsidR="006A7977" w:rsidTr="00C92012">
              <w:tc>
                <w:tcPr>
                  <w:tcW w:w="9476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Pr="001F51B9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28"/>
                      <w:szCs w:val="28"/>
                      <w:lang w:eastAsia="ru-RU"/>
                    </w:rPr>
                  </w:pPr>
                  <w:r w:rsidRPr="001F51B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szCs w:val="28"/>
                      <w:lang w:eastAsia="ru-RU"/>
                    </w:rPr>
                    <w:t>Вариативная часть</w:t>
                  </w:r>
                </w:p>
              </w:tc>
            </w:tr>
            <w:tr w:rsidR="006A7977" w:rsidTr="00C92012">
              <w:tc>
                <w:tcPr>
                  <w:tcW w:w="15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>Региональный компонент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>Краеведение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</w:tr>
            <w:tr w:rsidR="006A7977" w:rsidTr="00C92012">
              <w:tc>
                <w:tcPr>
                  <w:tcW w:w="352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>ВСЕГО по части формируемой ДОУ: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/>
                    <w:rPr>
                      <w:rFonts w:eastAsiaTheme="minorEastAsia" w:cs="Times New Roman"/>
                      <w:noProof w:val="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</w:tr>
            <w:tr w:rsidR="006A7977" w:rsidTr="00C92012">
              <w:tc>
                <w:tcPr>
                  <w:tcW w:w="352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7977" w:rsidRDefault="006A7977" w:rsidP="00C92012">
                  <w:pPr>
                    <w:spacing w:after="0" w:line="240" w:lineRule="auto"/>
                    <w:rPr>
                      <w:rFonts w:ascii="Tahoma" w:eastAsia="Times New Roman" w:hAnsi="Tahoma" w:cs="Tahoma"/>
                      <w:noProof w:val="0"/>
                      <w:color w:val="292929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color w:val="000000"/>
                      <w:sz w:val="28"/>
                      <w:lang w:eastAsia="ru-RU"/>
                    </w:rPr>
                    <w:t>15</w:t>
                  </w:r>
                </w:p>
              </w:tc>
            </w:tr>
          </w:tbl>
          <w:p w:rsidR="006A7977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</w:pPr>
          </w:p>
          <w:p w:rsidR="006A7977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</w:pPr>
          </w:p>
          <w:p w:rsidR="006A7977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</w:pPr>
          </w:p>
          <w:p w:rsidR="006A7977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</w:pPr>
          </w:p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Дежурство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9441" w:type="dxa"/>
            <w:gridSpan w:val="1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b/>
                <w:bCs/>
                <w:i/>
                <w:iCs/>
                <w:noProof w:val="0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3559" w:type="dxa"/>
            <w:gridSpan w:val="4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08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56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59" w:type="dxa"/>
            <w:gridSpan w:val="2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57" w:type="dxa"/>
            <w:gridSpan w:val="3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ежедневно</w:t>
            </w:r>
          </w:p>
        </w:tc>
      </w:tr>
      <w:tr w:rsidR="006A7977" w:rsidRPr="001F51B9" w:rsidTr="00C92012">
        <w:tc>
          <w:tcPr>
            <w:tcW w:w="1518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4" w:space="0" w:color="A2ACB3"/>
              <w:left w:val="single" w:sz="4" w:space="0" w:color="A2ACB3"/>
              <w:bottom w:val="single" w:sz="4" w:space="0" w:color="A2ACB3"/>
              <w:right w:val="single" w:sz="4" w:space="0" w:color="A2ACB3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6A7977" w:rsidRPr="001F51B9" w:rsidRDefault="006A7977" w:rsidP="00C92012">
            <w:pPr>
              <w:spacing w:after="0" w:line="240" w:lineRule="auto"/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</w:pPr>
            <w:r w:rsidRPr="001F51B9">
              <w:rPr>
                <w:rFonts w:ascii="Georgia" w:eastAsia="Times New Roman" w:hAnsi="Georgia" w:cs="Times New Roman"/>
                <w:noProof w:val="0"/>
                <w:sz w:val="28"/>
                <w:szCs w:val="28"/>
                <w:lang w:eastAsia="ru-RU"/>
              </w:rPr>
              <w:t> </w:t>
            </w:r>
          </w:p>
        </w:tc>
      </w:tr>
    </w:tbl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  <w:r w:rsidRPr="001F51B9"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  <w:t>*в ходе режимных моментов и интеграция с другими образовательными областями</w:t>
      </w:r>
      <w:r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  <w:t>.</w:t>
      </w: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6A7977" w:rsidRDefault="006A7977" w:rsidP="006A7977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p w:rsidR="00554C96" w:rsidRDefault="00554C96" w:rsidP="0052176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52176F" w:rsidRPr="00554C96" w:rsidRDefault="0052176F" w:rsidP="005217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                                    </w:t>
      </w:r>
      <w:r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Методическое оснащение</w:t>
      </w:r>
    </w:p>
    <w:p w:rsidR="0052176F" w:rsidRPr="00554C96" w:rsidRDefault="0086722A" w:rsidP="005217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32"/>
          <w:szCs w:val="32"/>
        </w:rPr>
      </w:pPr>
      <w:r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 xml:space="preserve">    МБДОУ  </w:t>
      </w:r>
      <w:r w:rsidR="0052176F"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Цент</w:t>
      </w:r>
      <w:r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р  Развития  Р</w:t>
      </w:r>
      <w:r w:rsid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ебёнка  д/с</w:t>
      </w:r>
      <w:r w:rsidR="006A7977">
        <w:rPr>
          <w:rFonts w:ascii="Times New Roman" w:hAnsi="Times New Roman" w:cs="Times New Roman"/>
          <w:b/>
          <w:iCs/>
          <w:spacing w:val="-1"/>
          <w:sz w:val="32"/>
          <w:szCs w:val="32"/>
        </w:rPr>
        <w:t xml:space="preserve"> </w:t>
      </w:r>
      <w:r w:rsidR="0052176F"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№</w:t>
      </w:r>
      <w:r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28  «Дельфин</w:t>
      </w:r>
      <w:r w:rsidR="0052176F"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»</w:t>
      </w:r>
    </w:p>
    <w:p w:rsidR="0052176F" w:rsidRPr="00554C96" w:rsidRDefault="0052176F" w:rsidP="005217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1"/>
          <w:sz w:val="32"/>
          <w:szCs w:val="32"/>
        </w:rPr>
      </w:pPr>
      <w:r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 xml:space="preserve">   </w:t>
      </w:r>
      <w:r w:rsid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 xml:space="preserve">                       </w:t>
      </w:r>
      <w:r w:rsidRPr="00554C96">
        <w:rPr>
          <w:rFonts w:ascii="Times New Roman" w:hAnsi="Times New Roman" w:cs="Times New Roman"/>
          <w:b/>
          <w:iCs/>
          <w:spacing w:val="-1"/>
          <w:sz w:val="32"/>
          <w:szCs w:val="32"/>
        </w:rPr>
        <w:t>в соответствии с ФГОС  ДО</w:t>
      </w:r>
    </w:p>
    <w:p w:rsidR="0086722A" w:rsidRPr="00554C96" w:rsidRDefault="0086722A" w:rsidP="0052176F">
      <w:pPr>
        <w:shd w:val="clear" w:color="auto" w:fill="FFFFFF"/>
        <w:spacing w:after="0" w:line="240" w:lineRule="auto"/>
        <w:rPr>
          <w:b/>
          <w:i/>
          <w:iCs/>
          <w:spacing w:val="-1"/>
          <w:sz w:val="32"/>
          <w:szCs w:val="32"/>
          <w:u w:val="single"/>
        </w:rPr>
      </w:pPr>
    </w:p>
    <w:tbl>
      <w:tblPr>
        <w:tblW w:w="0" w:type="auto"/>
        <w:tblInd w:w="-743" w:type="dxa"/>
        <w:tblLook w:val="01E0"/>
      </w:tblPr>
      <w:tblGrid>
        <w:gridCol w:w="1336"/>
        <w:gridCol w:w="8729"/>
      </w:tblGrid>
      <w:tr w:rsidR="0052176F" w:rsidTr="0052176F">
        <w:tc>
          <w:tcPr>
            <w:tcW w:w="1336" w:type="dxa"/>
          </w:tcPr>
          <w:p w:rsidR="0052176F" w:rsidRDefault="005217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729" w:type="dxa"/>
            <w:hideMark/>
          </w:tcPr>
          <w:p w:rsidR="0052176F" w:rsidRDefault="0052176F">
            <w:pPr>
              <w:spacing w:after="0" w:line="240" w:lineRule="auto"/>
              <w:rPr>
                <w:rStyle w:val="FontStyle207"/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Примерная</w:t>
            </w:r>
            <w:r>
              <w:rPr>
                <w:rStyle w:val="FontStyle202"/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общеобразовательная программа дошкольного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«</w:t>
            </w:r>
            <w:r>
              <w:rPr>
                <w:rStyle w:val="FontStyle202"/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ОТ РОЖДЕНИЯ ДО ШКОЛЫ» </w:t>
            </w:r>
            <w:r>
              <w:rPr>
                <w:rStyle w:val="FontStyle207"/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под ред. Н. Е.  Вераксы, Т. С.</w:t>
            </w:r>
            <w:r>
              <w:rPr>
                <w:rStyle w:val="FontStyle207"/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  <w:t xml:space="preserve"> </w:t>
            </w:r>
            <w:r>
              <w:rPr>
                <w:rStyle w:val="FontStyle202"/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Комаровой, </w:t>
            </w:r>
            <w:r>
              <w:rPr>
                <w:rStyle w:val="FontStyle207"/>
                <w:rFonts w:ascii="Times New Roman" w:hAnsi="Times New Roman" w:cs="Times New Roman"/>
                <w:sz w:val="28"/>
                <w:szCs w:val="24"/>
                <w:lang w:eastAsia="ar-SA"/>
              </w:rPr>
              <w:t>М. А. Васил</w:t>
            </w:r>
            <w:r w:rsidR="0086722A">
              <w:rPr>
                <w:rStyle w:val="FontStyle207"/>
                <w:rFonts w:ascii="Times New Roman" w:hAnsi="Times New Roman" w:cs="Times New Roman"/>
                <w:sz w:val="28"/>
                <w:szCs w:val="24"/>
                <w:lang w:eastAsia="ar-SA"/>
              </w:rPr>
              <w:t>ьевой «Мозаика - Синтез», 2015</w:t>
            </w:r>
          </w:p>
          <w:p w:rsidR="0052176F" w:rsidRDefault="0052176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Примерные программы дошкольного образования по разделам программы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Методические пособия для воспитателя: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Т.С.Комарова, М.Б.Зацепина Интеграция в воспитательно-образовательном процессе- М., Мозаика-Синтез,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Т.С.Комарова Развитие художественных способностей дошкольников - М., Мозаика-Синтез,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Л.В.Куцакова Трудовое воспитание в детском саду - М., Мозаика-Синтез,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С.Н.Теплюк Игры – занятия на прогулке с малышами- М., Мозаика-Синтез,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Региональная образовательная ДО РД в соответствии ФГОС – Махачкала 2015г.</w:t>
            </w:r>
          </w:p>
        </w:tc>
      </w:tr>
    </w:tbl>
    <w:p w:rsidR="0052176F" w:rsidRDefault="0052176F" w:rsidP="0052176F">
      <w:pPr>
        <w:shd w:val="clear" w:color="auto" w:fill="FFFFFF"/>
        <w:spacing w:before="17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Образовательная область «Социально – коммуникативное развитие»</w:t>
      </w:r>
    </w:p>
    <w:tbl>
      <w:tblPr>
        <w:tblW w:w="0" w:type="auto"/>
        <w:tblLayout w:type="fixed"/>
        <w:tblLook w:val="01E0"/>
      </w:tblPr>
      <w:tblGrid>
        <w:gridCol w:w="250"/>
        <w:gridCol w:w="9497"/>
      </w:tblGrid>
      <w:tr w:rsidR="0052176F" w:rsidTr="0052176F">
        <w:trPr>
          <w:trHeight w:val="506"/>
        </w:trPr>
        <w:tc>
          <w:tcPr>
            <w:tcW w:w="250" w:type="dxa"/>
          </w:tcPr>
          <w:p w:rsidR="0052176F" w:rsidRDefault="005217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hideMark/>
          </w:tcPr>
          <w:p w:rsidR="0052176F" w:rsidRDefault="0052176F">
            <w:pPr>
              <w:spacing w:after="0" w:line="240" w:lineRule="auto"/>
              <w:ind w:left="-39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Р.С.Буре Социально – нравственное воспитание дошкольников. </w:t>
            </w:r>
            <w:r>
              <w:rPr>
                <w:rFonts w:ascii="Times New Roman" w:hAnsi="Times New Roman" w:cs="Times New Roman"/>
                <w:sz w:val="28"/>
              </w:rPr>
              <w:t>Для занятий с детьми 3-7 лет-М., Мозаика-Синтез, 2014</w:t>
            </w:r>
          </w:p>
          <w:p w:rsidR="0052176F" w:rsidRDefault="00521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Н.Ф. Губанова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«Развитие игровой деятельности». Вторая младшая группа (М., </w:t>
            </w:r>
            <w:r>
              <w:rPr>
                <w:rFonts w:ascii="Times New Roman" w:hAnsi="Times New Roman" w:cs="Times New Roman"/>
                <w:sz w:val="28"/>
              </w:rPr>
              <w:t xml:space="preserve">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2014) </w:t>
            </w:r>
          </w:p>
          <w:p w:rsidR="0052176F" w:rsidRDefault="00521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Н.Ф. Губанова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«Развитие игровой деятельности». Средняя группа (М.,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2014) </w:t>
            </w:r>
          </w:p>
          <w:p w:rsidR="0052176F" w:rsidRDefault="00521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Н.Ф. Губанова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«Развитие игровой деятельности». Старшая группа (М., </w:t>
            </w:r>
            <w:r>
              <w:rPr>
                <w:rFonts w:ascii="Times New Roman" w:hAnsi="Times New Roman" w:cs="Times New Roman"/>
                <w:sz w:val="28"/>
              </w:rPr>
              <w:t xml:space="preserve">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2014) </w:t>
            </w:r>
          </w:p>
          <w:p w:rsidR="0052176F" w:rsidRDefault="00521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Н.Ф. Губанова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«Развитие игровой деятельности». Подготовительная к школе группа (М.,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2014) 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Региональная образовательная программа «Мы учимся говорить» ФГОС –Махачкала 2016г.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Региональная образовательная программа «Я и ты» ФГОС –Махачкала 2016г.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Региональная образовательная программа «Салам Алейкум» ФГОС –Махачкала 2016г.</w:t>
            </w:r>
          </w:p>
        </w:tc>
      </w:tr>
    </w:tbl>
    <w:p w:rsidR="0052176F" w:rsidRDefault="0052176F" w:rsidP="0052176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Образовательная область «Познавательное развитие»</w:t>
      </w:r>
    </w:p>
    <w:tbl>
      <w:tblPr>
        <w:tblW w:w="0" w:type="auto"/>
        <w:tblLook w:val="01E0"/>
      </w:tblPr>
      <w:tblGrid>
        <w:gridCol w:w="604"/>
        <w:gridCol w:w="8967"/>
      </w:tblGrid>
      <w:tr w:rsidR="0052176F" w:rsidTr="0052176F">
        <w:trPr>
          <w:trHeight w:val="1048"/>
        </w:trPr>
        <w:tc>
          <w:tcPr>
            <w:tcW w:w="606" w:type="dxa"/>
          </w:tcPr>
          <w:p w:rsidR="0052176F" w:rsidRDefault="0052176F">
            <w:pPr>
              <w:spacing w:after="0"/>
              <w:jc w:val="center"/>
            </w:pPr>
          </w:p>
        </w:tc>
        <w:tc>
          <w:tcPr>
            <w:tcW w:w="9000" w:type="dxa"/>
          </w:tcPr>
          <w:p w:rsidR="0052176F" w:rsidRDefault="0052176F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Авдеева Н.Н., Князева Н.Л., Стеркина Р.Б. «Безопасность: Учебное пособие по основам безопасности жизнедеятельности детей старшего дошкольного возраста». – СПб.: «Детство-Пресс», 2014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Т.Н.Вострухина,  Л.А.Кондрыкинская, Знакомим с окружающим миром детей 3-5 лет, - М.; ТЦ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>фера – 2013. – 128с.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Т.Н.Вострухина «Знакомим с окружающим миром детей 5-7 лет» «Сфера» 2012г.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О.В.Дыбина Ознакомление предметным и социальным окружением Младшая группа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 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О.В.Дыбина Ознакомление предметным и социальным окружением Средняя группа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 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О.В.Дыбина Ознакомление предметным и социальным окружением Старшая группа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 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О.В.Дыбина Ознакомление предметным и социальным окружением Подготовительная к школе группа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 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</w:t>
            </w:r>
          </w:p>
          <w:p w:rsidR="0052176F" w:rsidRPr="0086722A" w:rsidRDefault="0052176F" w:rsidP="0086722A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Л.В.Куцакова Конструирование из строительного материала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-М.,</w:t>
            </w:r>
            <w:r>
              <w:rPr>
                <w:rFonts w:ascii="Times New Roman" w:hAnsi="Times New Roman" w:cs="Times New Roman"/>
                <w:sz w:val="28"/>
              </w:rPr>
              <w:t xml:space="preserve"> Мозаика-Синтез,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2014</w:t>
            </w:r>
          </w:p>
          <w:p w:rsidR="0052176F" w:rsidRDefault="0052176F" w:rsidP="0086722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С.А.Козлова Программа «Я – человек» </w:t>
            </w:r>
            <w:r>
              <w:rPr>
                <w:rFonts w:ascii="Times New Roman" w:hAnsi="Times New Roman" w:cs="Times New Roman"/>
                <w:bCs/>
                <w:color w:val="002244"/>
                <w:sz w:val="28"/>
              </w:rPr>
              <w:t xml:space="preserve"> 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Региональная образовательная программа по познавательному развитию «Мир вокруг нас» - Махачкала 2016г.</w:t>
            </w:r>
          </w:p>
          <w:p w:rsidR="0052176F" w:rsidRDefault="0052176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Региональная образовательная программа по познавательному развитию «Познаем наш край родной» - Махачкала 2016г.</w:t>
            </w:r>
          </w:p>
          <w:p w:rsidR="0052176F" w:rsidRDefault="0052176F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52176F" w:rsidRDefault="0052176F">
            <w:pPr>
              <w:spacing w:after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52176F" w:rsidRDefault="0086722A" w:rsidP="0086722A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52176F">
        <w:rPr>
          <w:rFonts w:ascii="Times New Roman" w:hAnsi="Times New Roman" w:cs="Times New Roman"/>
          <w:b/>
          <w:sz w:val="28"/>
          <w:szCs w:val="24"/>
        </w:rPr>
        <w:t>Формирование элементарных математических представлений</w:t>
      </w:r>
    </w:p>
    <w:tbl>
      <w:tblPr>
        <w:tblW w:w="0" w:type="auto"/>
        <w:tblLook w:val="01E0"/>
      </w:tblPr>
      <w:tblGrid>
        <w:gridCol w:w="801"/>
        <w:gridCol w:w="8663"/>
      </w:tblGrid>
      <w:tr w:rsidR="0052176F" w:rsidTr="0052176F">
        <w:trPr>
          <w:trHeight w:val="3172"/>
        </w:trPr>
        <w:tc>
          <w:tcPr>
            <w:tcW w:w="801" w:type="dxa"/>
          </w:tcPr>
          <w:p w:rsidR="0052176F" w:rsidRDefault="0052176F"/>
        </w:tc>
        <w:tc>
          <w:tcPr>
            <w:tcW w:w="8663" w:type="dxa"/>
            <w:hideMark/>
          </w:tcPr>
          <w:p w:rsidR="0052176F" w:rsidRDefault="0052176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И.А.Помораева, В.А.Позина  Формирование элементарных математических представлений. Младшая группа – М., Мозаика – Синтез, 2014</w:t>
            </w:r>
          </w:p>
          <w:p w:rsidR="0052176F" w:rsidRDefault="0052176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И.А.Помораева, В.А.Позина  Формирование элементарных математических представлений. Средняя группа – М., Мозаика – Синтез, 2014</w:t>
            </w:r>
          </w:p>
          <w:p w:rsidR="0052176F" w:rsidRDefault="0052176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И.А.Помораева, В.А.Позина  Формирование элементарных математических представлений. Старшая группа – М., Мозаика – Синтез, 2014</w:t>
            </w:r>
          </w:p>
          <w:p w:rsidR="0052176F" w:rsidRDefault="0052176F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И.А.Помораева, В.А.Позина  Формирование элементарных математических представлений. Подготовительная к школе группа –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М., Мозаика – Синтез, 2014</w:t>
            </w:r>
          </w:p>
        </w:tc>
      </w:tr>
    </w:tbl>
    <w:p w:rsidR="0052176F" w:rsidRDefault="0052176F" w:rsidP="0052176F">
      <w:pPr>
        <w:tabs>
          <w:tab w:val="left" w:pos="1710"/>
        </w:tabs>
      </w:pPr>
    </w:p>
    <w:p w:rsidR="006A7977" w:rsidRDefault="006A7977" w:rsidP="0052176F">
      <w:pPr>
        <w:tabs>
          <w:tab w:val="left" w:pos="1710"/>
        </w:tabs>
      </w:pPr>
    </w:p>
    <w:p w:rsidR="0052176F" w:rsidRDefault="0052176F" w:rsidP="005217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Образовательная область «Речевое развитие»</w:t>
      </w:r>
    </w:p>
    <w:tbl>
      <w:tblPr>
        <w:tblW w:w="0" w:type="auto"/>
        <w:tblLook w:val="01E0"/>
      </w:tblPr>
      <w:tblGrid>
        <w:gridCol w:w="631"/>
        <w:gridCol w:w="8940"/>
      </w:tblGrid>
      <w:tr w:rsidR="0052176F" w:rsidTr="0052176F">
        <w:tc>
          <w:tcPr>
            <w:tcW w:w="633" w:type="dxa"/>
          </w:tcPr>
          <w:p w:rsidR="0052176F" w:rsidRDefault="0052176F">
            <w:pPr>
              <w:jc w:val="center"/>
            </w:pPr>
          </w:p>
        </w:tc>
        <w:tc>
          <w:tcPr>
            <w:tcW w:w="8973" w:type="dxa"/>
            <w:hideMark/>
          </w:tcPr>
          <w:p w:rsidR="0052176F" w:rsidRDefault="0052176F">
            <w:pPr>
              <w:spacing w:after="0" w:line="120" w:lineRule="atLeast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О.С.Ушакова, Е.М. Струнина «Развитие речи  детей 3-4 лет» (М.,2014)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О.С.Ушакова, Развитие речи детей 3-5 лет. – М.; ТЦ Сфера, 2013. – 192с.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О.С.Ушакова, Е.М.Струнина, Развитие речи детей 4-5 лет; М.; Вентана –Граф, 2013. – 192с.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О.С.Ушакова, Е.М.Струнина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«Развитие речи детей 5-6 лет» 2008 г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 С. Ушакова «Развитие речи детей 5-7 лет». «ТЦ Сфера», 2011г.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О.С.Ушакова, Ознакомление дошкольников с литературой и развитие речи, - М.; ТЦ Сфера, 2013. – 288с.</w:t>
            </w:r>
          </w:p>
          <w:p w:rsidR="0052176F" w:rsidRDefault="0052176F">
            <w:pPr>
              <w:spacing w:after="0"/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52176F" w:rsidRDefault="0052176F" w:rsidP="0052176F">
      <w:pPr>
        <w:rPr>
          <w:u w:val="single"/>
        </w:rPr>
      </w:pPr>
    </w:p>
    <w:p w:rsidR="0052176F" w:rsidRDefault="0052176F" w:rsidP="005217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Образовательная область «Художественно – эстетическое развитие</w:t>
      </w:r>
    </w:p>
    <w:tbl>
      <w:tblPr>
        <w:tblW w:w="0" w:type="auto"/>
        <w:tblLook w:val="01E0"/>
      </w:tblPr>
      <w:tblGrid>
        <w:gridCol w:w="631"/>
        <w:gridCol w:w="8940"/>
      </w:tblGrid>
      <w:tr w:rsidR="0052176F" w:rsidTr="0052176F">
        <w:trPr>
          <w:trHeight w:val="550"/>
        </w:trPr>
        <w:tc>
          <w:tcPr>
            <w:tcW w:w="633" w:type="dxa"/>
          </w:tcPr>
          <w:p w:rsidR="0052176F" w:rsidRDefault="0052176F">
            <w:pPr>
              <w:jc w:val="center"/>
            </w:pPr>
          </w:p>
        </w:tc>
        <w:tc>
          <w:tcPr>
            <w:tcW w:w="8973" w:type="dxa"/>
            <w:hideMark/>
          </w:tcPr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Т.С.Комарова «Изобразительная деятельность в детском саду» Младшая группа – М.: Мозаика – 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Т.С.Комарова «Изобразительная деятельность в детском саду» Средняя группа – М.: Мозаика – 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Т.С.Комарова «Изобразительная деятельность в детском саду» Старшая группа – М.: Мозаика – Синтез,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Т.С.Комарова «Изобразительная деятельность в детском саду» Подготовительная к школе группа – М.: Мозаика – Синтез, 2014</w:t>
            </w:r>
          </w:p>
          <w:p w:rsidR="0086722A" w:rsidRDefault="008672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«Цветные ладошки» - Лыкова </w:t>
            </w:r>
          </w:p>
        </w:tc>
      </w:tr>
    </w:tbl>
    <w:p w:rsidR="0052176F" w:rsidRDefault="0052176F" w:rsidP="0052176F">
      <w:pPr>
        <w:rPr>
          <w:rFonts w:ascii="Times New Roman" w:hAnsi="Times New Roman" w:cs="Times New Roman"/>
          <w:b/>
          <w:i/>
          <w:sz w:val="28"/>
          <w:u w:val="single"/>
        </w:rPr>
      </w:pPr>
      <w:r>
        <w:t xml:space="preserve">                               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Музыкальная деятельность  </w:t>
      </w:r>
    </w:p>
    <w:tbl>
      <w:tblPr>
        <w:tblW w:w="0" w:type="auto"/>
        <w:tblLook w:val="01E0"/>
      </w:tblPr>
      <w:tblGrid>
        <w:gridCol w:w="633"/>
        <w:gridCol w:w="8938"/>
      </w:tblGrid>
      <w:tr w:rsidR="0052176F" w:rsidTr="0052176F">
        <w:tc>
          <w:tcPr>
            <w:tcW w:w="635" w:type="dxa"/>
          </w:tcPr>
          <w:p w:rsidR="0052176F" w:rsidRDefault="0052176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71" w:type="dxa"/>
          </w:tcPr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О.П. Радынова «Музыкальные шедевры»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«Праздничные утренники и  музыкальные досуги  в ДОУ» -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(программно- методический комплекс,  3 диска с классической музыкой).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О.П. Радынова «Слушаем музыку», «Праздничные утренники и музыкальные досуги в детском саду» 2013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Н.А.Морева «Музыкальные занятия и развлечения» 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Т.Буренина «Музыкальная палитра»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Н.Ветлугина «Музыкальные занятия» 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 С.И.Бекина «Музыка и движения» 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Региональное «Музыкальное воспитание» Агабекова М.М.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Методические пособия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Т. Буренина «Ритмическая мозаика» 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(программа по ритмической пластике для детей дошкольного возраста)</w:t>
            </w:r>
          </w:p>
          <w:p w:rsidR="0052176F" w:rsidRDefault="0052176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Л.И.Зайцева  Речевые, ритмические и релаксационные игры для дошкольников. «Детство – Пресс» 2013</w:t>
            </w:r>
          </w:p>
          <w:p w:rsidR="0052176F" w:rsidRDefault="0052176F">
            <w:pPr>
              <w:shd w:val="clear" w:color="auto" w:fill="FFFFFF"/>
              <w:spacing w:after="0" w:line="259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Картотека портретов композиторов. Часть 1. Часть 2. «Детство – Пресс»</w:t>
            </w:r>
          </w:p>
          <w:p w:rsidR="0052176F" w:rsidRDefault="0052176F">
            <w:pPr>
              <w:shd w:val="clear" w:color="auto" w:fill="FFFFFF"/>
              <w:spacing w:after="0" w:line="259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Картотека предметных картинок «Музыкальные инструменты»</w:t>
            </w:r>
          </w:p>
        </w:tc>
      </w:tr>
    </w:tbl>
    <w:p w:rsidR="0052176F" w:rsidRDefault="0052176F" w:rsidP="0052176F">
      <w:pPr>
        <w:spacing w:after="0"/>
      </w:pPr>
    </w:p>
    <w:p w:rsidR="0052176F" w:rsidRDefault="0052176F" w:rsidP="0052176F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Образовательная область «Физическое развитие»</w:t>
      </w:r>
    </w:p>
    <w:tbl>
      <w:tblPr>
        <w:tblW w:w="0" w:type="auto"/>
        <w:tblLook w:val="01E0"/>
      </w:tblPr>
      <w:tblGrid>
        <w:gridCol w:w="611"/>
        <w:gridCol w:w="8960"/>
      </w:tblGrid>
      <w:tr w:rsidR="0052176F" w:rsidTr="0052176F">
        <w:tc>
          <w:tcPr>
            <w:tcW w:w="629" w:type="dxa"/>
          </w:tcPr>
          <w:p w:rsidR="0052176F" w:rsidRDefault="0052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60" w:type="dxa"/>
            <w:hideMark/>
          </w:tcPr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Л.И. Пензулаева «Физическая культура в детском саду» Младшая группа. «Мозаика – Синтез» Москва, 2014</w:t>
            </w:r>
          </w:p>
        </w:tc>
      </w:tr>
      <w:tr w:rsidR="0052176F" w:rsidTr="0052176F">
        <w:tc>
          <w:tcPr>
            <w:tcW w:w="629" w:type="dxa"/>
          </w:tcPr>
          <w:p w:rsidR="0052176F" w:rsidRDefault="0052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60" w:type="dxa"/>
            <w:hideMark/>
          </w:tcPr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Л.И. Пензулаева «Физическая культура в детском саду» Средняя группа. «Мозаика – Синтез» Москва, 2014</w:t>
            </w:r>
          </w:p>
        </w:tc>
      </w:tr>
      <w:tr w:rsidR="0052176F" w:rsidTr="0052176F">
        <w:tc>
          <w:tcPr>
            <w:tcW w:w="629" w:type="dxa"/>
          </w:tcPr>
          <w:p w:rsidR="0052176F" w:rsidRDefault="0052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60" w:type="dxa"/>
            <w:hideMark/>
          </w:tcPr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Л.И. Пензулаева «Физическая культура в детском саду» Старшая группа. «Мозаика – Синтез» Москва, 2014</w:t>
            </w:r>
          </w:p>
        </w:tc>
      </w:tr>
      <w:tr w:rsidR="0052176F" w:rsidTr="0052176F">
        <w:tc>
          <w:tcPr>
            <w:tcW w:w="629" w:type="dxa"/>
          </w:tcPr>
          <w:p w:rsidR="0052176F" w:rsidRDefault="0052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60" w:type="dxa"/>
          </w:tcPr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Л.И. Пензулаева «Физическая культура в детском саду» Подготовительная к школе группа, «Мозаика – Синтез», М., 2014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Региональная образовательная программа «Орлята» ФГОС –Махачкала 2016г.</w:t>
            </w:r>
          </w:p>
          <w:p w:rsidR="0052176F" w:rsidRDefault="005217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2176F" w:rsidRDefault="0052176F" w:rsidP="0052176F">
      <w:pPr>
        <w:rPr>
          <w:rFonts w:ascii="Times New Roman" w:hAnsi="Times New Roman" w:cs="Times New Roman"/>
          <w:sz w:val="28"/>
          <w:szCs w:val="28"/>
        </w:rPr>
      </w:pPr>
    </w:p>
    <w:p w:rsidR="0052176F" w:rsidRPr="001F51B9" w:rsidRDefault="0052176F" w:rsidP="00655AAE">
      <w:pPr>
        <w:spacing w:before="144" w:after="144" w:line="240" w:lineRule="auto"/>
        <w:textAlignment w:val="top"/>
        <w:rPr>
          <w:rFonts w:ascii="Georgia" w:eastAsia="Times New Roman" w:hAnsi="Georgia" w:cs="Times New Roman"/>
          <w:noProof w:val="0"/>
          <w:color w:val="202427"/>
          <w:sz w:val="28"/>
          <w:szCs w:val="28"/>
          <w:lang w:eastAsia="ru-RU"/>
        </w:rPr>
      </w:pPr>
    </w:p>
    <w:sectPr w:rsidR="0052176F" w:rsidRPr="001F51B9" w:rsidSect="0071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486"/>
    <w:multiLevelType w:val="multilevel"/>
    <w:tmpl w:val="D0A607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D29D0"/>
    <w:multiLevelType w:val="multilevel"/>
    <w:tmpl w:val="305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0169A"/>
    <w:multiLevelType w:val="multilevel"/>
    <w:tmpl w:val="953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B0C"/>
    <w:rsid w:val="0012706A"/>
    <w:rsid w:val="00147BFC"/>
    <w:rsid w:val="001F51B9"/>
    <w:rsid w:val="002E1797"/>
    <w:rsid w:val="00311EB6"/>
    <w:rsid w:val="003534D1"/>
    <w:rsid w:val="0052176F"/>
    <w:rsid w:val="00554C96"/>
    <w:rsid w:val="005B2698"/>
    <w:rsid w:val="00655AAE"/>
    <w:rsid w:val="006A0296"/>
    <w:rsid w:val="006A7977"/>
    <w:rsid w:val="007110B0"/>
    <w:rsid w:val="00754C78"/>
    <w:rsid w:val="0086722A"/>
    <w:rsid w:val="008760BD"/>
    <w:rsid w:val="0099208C"/>
    <w:rsid w:val="009E4B0C"/>
    <w:rsid w:val="00A979AD"/>
    <w:rsid w:val="00AF6FDC"/>
    <w:rsid w:val="00B12BFB"/>
    <w:rsid w:val="00B341DC"/>
    <w:rsid w:val="00BB38F3"/>
    <w:rsid w:val="00CA53AB"/>
    <w:rsid w:val="00CC5EF7"/>
    <w:rsid w:val="00D36D2A"/>
    <w:rsid w:val="00E57118"/>
    <w:rsid w:val="00E922D7"/>
    <w:rsid w:val="00FB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B0"/>
    <w:rPr>
      <w:noProof/>
    </w:rPr>
  </w:style>
  <w:style w:type="paragraph" w:styleId="2">
    <w:name w:val="heading 2"/>
    <w:basedOn w:val="a"/>
    <w:link w:val="20"/>
    <w:uiPriority w:val="9"/>
    <w:qFormat/>
    <w:rsid w:val="009E4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B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E4B0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0C"/>
    <w:rPr>
      <w:rFonts w:ascii="Tahoma" w:hAnsi="Tahoma" w:cs="Tahoma"/>
      <w:noProof/>
      <w:sz w:val="16"/>
      <w:szCs w:val="16"/>
    </w:rPr>
  </w:style>
  <w:style w:type="character" w:customStyle="1" w:styleId="FontStyle207">
    <w:name w:val="Font Style207"/>
    <w:uiPriority w:val="99"/>
    <w:rsid w:val="0052176F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2">
    <w:name w:val="Font Style202"/>
    <w:uiPriority w:val="99"/>
    <w:rsid w:val="0052176F"/>
    <w:rPr>
      <w:rFonts w:ascii="Century Schoolbook" w:hAnsi="Century Schoolbook" w:cs="Century Schoolbook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0636">
                  <w:marLeft w:val="84"/>
                  <w:marRight w:val="84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6452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2019-09-10T08:36:00Z</cp:lastPrinted>
  <dcterms:created xsi:type="dcterms:W3CDTF">2018-08-22T07:09:00Z</dcterms:created>
  <dcterms:modified xsi:type="dcterms:W3CDTF">2019-09-10T08:36:00Z</dcterms:modified>
</cp:coreProperties>
</file>